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C4733B" w14:textId="6FD1DF22" w:rsidR="00C306B8" w:rsidRPr="00415031" w:rsidRDefault="00C306B8" w:rsidP="00C306B8">
      <w:pPr>
        <w:pBdr>
          <w:top w:val="single" w:sz="4" w:space="1" w:color="auto"/>
          <w:left w:val="single" w:sz="4" w:space="4" w:color="auto"/>
          <w:bottom w:val="single" w:sz="4" w:space="1" w:color="auto"/>
          <w:right w:val="single" w:sz="4" w:space="4" w:color="auto"/>
        </w:pBdr>
        <w:jc w:val="center"/>
        <w:rPr>
          <w:rFonts w:ascii="Arial" w:hAnsi="Arial" w:cs="Arial"/>
          <w:sz w:val="36"/>
          <w:szCs w:val="36"/>
        </w:rPr>
      </w:pPr>
      <w:r w:rsidRPr="00415031">
        <w:rPr>
          <w:rFonts w:ascii="Arial" w:hAnsi="Arial" w:cs="Arial"/>
          <w:sz w:val="36"/>
          <w:szCs w:val="36"/>
        </w:rPr>
        <w:t>CAHIER DES CLAUSES TECHNIQUES PARTICULIERES</w:t>
      </w:r>
      <w:r w:rsidR="00944F91" w:rsidRPr="00415031">
        <w:rPr>
          <w:rFonts w:ascii="Arial" w:hAnsi="Arial" w:cs="Arial"/>
          <w:sz w:val="36"/>
          <w:szCs w:val="36"/>
        </w:rPr>
        <w:t> </w:t>
      </w:r>
      <w:r w:rsidRPr="00415031">
        <w:rPr>
          <w:rFonts w:ascii="Arial" w:hAnsi="Arial" w:cs="Arial"/>
          <w:sz w:val="36"/>
          <w:szCs w:val="36"/>
        </w:rPr>
        <w:t xml:space="preserve">(CCTP) </w:t>
      </w:r>
      <w:r w:rsidR="00944F91" w:rsidRPr="00415031">
        <w:rPr>
          <w:rFonts w:ascii="Arial" w:hAnsi="Arial" w:cs="Arial"/>
          <w:sz w:val="36"/>
          <w:szCs w:val="36"/>
        </w:rPr>
        <w:t xml:space="preserve">: </w:t>
      </w:r>
    </w:p>
    <w:p w14:paraId="2695A460" w14:textId="29B4AD90" w:rsidR="00944F91" w:rsidRPr="00415031" w:rsidRDefault="00944F91" w:rsidP="00C306B8">
      <w:pPr>
        <w:pBdr>
          <w:top w:val="single" w:sz="4" w:space="1" w:color="auto"/>
          <w:left w:val="single" w:sz="4" w:space="4" w:color="auto"/>
          <w:bottom w:val="single" w:sz="4" w:space="1" w:color="auto"/>
          <w:right w:val="single" w:sz="4" w:space="4" w:color="auto"/>
        </w:pBdr>
        <w:jc w:val="center"/>
        <w:rPr>
          <w:rFonts w:ascii="Arial" w:hAnsi="Arial" w:cs="Arial"/>
          <w:sz w:val="36"/>
          <w:szCs w:val="36"/>
        </w:rPr>
      </w:pPr>
      <w:r w:rsidRPr="00415031">
        <w:rPr>
          <w:rFonts w:ascii="Arial" w:hAnsi="Arial" w:cs="Arial"/>
          <w:sz w:val="36"/>
          <w:szCs w:val="36"/>
        </w:rPr>
        <w:t>Acquisition d’une mini chargeuse et de ses accessoires</w:t>
      </w:r>
      <w:r w:rsidR="00C75EBB" w:rsidRPr="00415031">
        <w:rPr>
          <w:rFonts w:ascii="Arial" w:hAnsi="Arial" w:cs="Arial"/>
          <w:sz w:val="36"/>
          <w:szCs w:val="36"/>
        </w:rPr>
        <w:t xml:space="preserve"> annexes</w:t>
      </w:r>
      <w:r w:rsidR="00A26FE4" w:rsidRPr="00415031">
        <w:rPr>
          <w:rFonts w:ascii="Arial" w:hAnsi="Arial" w:cs="Arial"/>
          <w:sz w:val="36"/>
          <w:szCs w:val="36"/>
        </w:rPr>
        <w:t xml:space="preserve"> pour la ville de LOOS (59120)</w:t>
      </w:r>
    </w:p>
    <w:p w14:paraId="0C9A39AD" w14:textId="13A34B23" w:rsidR="00C306B8" w:rsidRDefault="00C306B8" w:rsidP="00C306B8">
      <w:pPr>
        <w:pStyle w:val="Titre1"/>
        <w:numPr>
          <w:ilvl w:val="0"/>
          <w:numId w:val="0"/>
        </w:numPr>
        <w:ind w:left="432"/>
        <w:jc w:val="center"/>
        <w:rPr>
          <w:rFonts w:ascii="Arial" w:hAnsi="Arial" w:cs="Arial"/>
          <w:sz w:val="24"/>
          <w:szCs w:val="24"/>
        </w:rPr>
      </w:pPr>
      <w:r>
        <w:rPr>
          <w:noProof/>
          <w:lang w:eastAsia="fr-FR"/>
        </w:rPr>
        <w:drawing>
          <wp:inline distT="0" distB="0" distL="0" distR="0" wp14:anchorId="7A863469" wp14:editId="099590EA">
            <wp:extent cx="1628775" cy="1095375"/>
            <wp:effectExtent l="0" t="0" r="9525"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28775" cy="1095375"/>
                    </a:xfrm>
                    <a:prstGeom prst="rect">
                      <a:avLst/>
                    </a:prstGeom>
                    <a:noFill/>
                  </pic:spPr>
                </pic:pic>
              </a:graphicData>
            </a:graphic>
          </wp:inline>
        </w:drawing>
      </w:r>
    </w:p>
    <w:p w14:paraId="14EFA350" w14:textId="4BD02EA4" w:rsidR="00944F91" w:rsidRPr="00C306B8" w:rsidRDefault="00944F91" w:rsidP="00C306B8">
      <w:pPr>
        <w:pStyle w:val="Titre1"/>
        <w:jc w:val="both"/>
        <w:rPr>
          <w:rFonts w:ascii="Arial" w:hAnsi="Arial" w:cs="Arial"/>
          <w:sz w:val="24"/>
          <w:szCs w:val="24"/>
        </w:rPr>
      </w:pPr>
      <w:r w:rsidRPr="00C306B8">
        <w:rPr>
          <w:rFonts w:ascii="Arial" w:hAnsi="Arial" w:cs="Arial"/>
          <w:sz w:val="24"/>
          <w:szCs w:val="24"/>
        </w:rPr>
        <w:t>Objet de la consultation</w:t>
      </w:r>
      <w:bookmarkStart w:id="0" w:name="_GoBack"/>
      <w:bookmarkEnd w:id="0"/>
    </w:p>
    <w:p w14:paraId="1E212700" w14:textId="2DDF81E4" w:rsidR="00944F91" w:rsidRPr="00C306B8" w:rsidRDefault="00944F91" w:rsidP="00C306B8">
      <w:pPr>
        <w:jc w:val="both"/>
        <w:rPr>
          <w:rFonts w:ascii="Arial" w:hAnsi="Arial" w:cs="Arial"/>
        </w:rPr>
      </w:pPr>
      <w:r w:rsidRPr="00C306B8">
        <w:rPr>
          <w:rFonts w:ascii="Arial" w:hAnsi="Arial" w:cs="Arial"/>
        </w:rPr>
        <w:t>La présente consultation a pour objet l’acquisition, par la ville de Loos, d’une mini chargeuse et de ses accessoires (ou certains de ses accessoires) destinée à être utilisée par le service des espaces verts (entres autres) de la ville.</w:t>
      </w:r>
    </w:p>
    <w:p w14:paraId="1751180A" w14:textId="3D926D1B" w:rsidR="00944F91" w:rsidRPr="00C306B8" w:rsidRDefault="00944F91" w:rsidP="00C306B8">
      <w:pPr>
        <w:jc w:val="both"/>
        <w:rPr>
          <w:rFonts w:ascii="Arial" w:hAnsi="Arial" w:cs="Arial"/>
        </w:rPr>
      </w:pPr>
      <w:r w:rsidRPr="00C306B8">
        <w:rPr>
          <w:rFonts w:ascii="Arial" w:hAnsi="Arial" w:cs="Arial"/>
        </w:rPr>
        <w:t>Le matériel devra répondre à toutes les normes en vigueur françaises et européennes.</w:t>
      </w:r>
    </w:p>
    <w:p w14:paraId="1F8E6A17" w14:textId="7839F2C7" w:rsidR="00944F91" w:rsidRPr="00C306B8" w:rsidRDefault="00944F91" w:rsidP="00C306B8">
      <w:pPr>
        <w:pStyle w:val="Titre1"/>
        <w:jc w:val="both"/>
        <w:rPr>
          <w:rFonts w:ascii="Arial" w:hAnsi="Arial" w:cs="Arial"/>
          <w:sz w:val="24"/>
          <w:szCs w:val="24"/>
        </w:rPr>
      </w:pPr>
      <w:r w:rsidRPr="00C306B8">
        <w:rPr>
          <w:rFonts w:ascii="Arial" w:hAnsi="Arial" w:cs="Arial"/>
          <w:sz w:val="24"/>
          <w:szCs w:val="24"/>
        </w:rPr>
        <w:t xml:space="preserve">Etendue de la consultation </w:t>
      </w:r>
    </w:p>
    <w:p w14:paraId="1CA62381" w14:textId="53B2605F" w:rsidR="00944F91" w:rsidRPr="00C306B8" w:rsidRDefault="00944F91" w:rsidP="00C306B8">
      <w:pPr>
        <w:jc w:val="both"/>
        <w:rPr>
          <w:rFonts w:ascii="Arial" w:hAnsi="Arial" w:cs="Arial"/>
        </w:rPr>
      </w:pPr>
      <w:r w:rsidRPr="00C306B8">
        <w:rPr>
          <w:rFonts w:ascii="Arial" w:hAnsi="Arial" w:cs="Arial"/>
        </w:rPr>
        <w:t>Marché passé selon la procédure adaptée (article… du code de la commande publique). La forme du marché revêt le caractère d’un achat</w:t>
      </w:r>
      <w:r w:rsidR="00D20A8D" w:rsidRPr="00C306B8">
        <w:rPr>
          <w:rFonts w:ascii="Arial" w:hAnsi="Arial" w:cs="Arial"/>
        </w:rPr>
        <w:t xml:space="preserve"> à bon de commande</w:t>
      </w:r>
      <w:r w:rsidR="0016605A" w:rsidRPr="00C306B8">
        <w:rPr>
          <w:rFonts w:ascii="Arial" w:hAnsi="Arial" w:cs="Arial"/>
        </w:rPr>
        <w:t xml:space="preserve"> accord cadre.</w:t>
      </w:r>
    </w:p>
    <w:p w14:paraId="6DF03710" w14:textId="3A648787" w:rsidR="00944F91" w:rsidRPr="00C306B8" w:rsidRDefault="00F33FF3" w:rsidP="00C306B8">
      <w:pPr>
        <w:pStyle w:val="Titre1"/>
        <w:jc w:val="both"/>
        <w:rPr>
          <w:rFonts w:ascii="Arial" w:hAnsi="Arial" w:cs="Arial"/>
          <w:sz w:val="24"/>
          <w:szCs w:val="24"/>
        </w:rPr>
      </w:pPr>
      <w:r w:rsidRPr="00C306B8">
        <w:rPr>
          <w:rFonts w:ascii="Arial" w:hAnsi="Arial" w:cs="Arial"/>
          <w:sz w:val="24"/>
          <w:szCs w:val="24"/>
        </w:rPr>
        <w:t>Caractéristiques techniques</w:t>
      </w:r>
    </w:p>
    <w:p w14:paraId="3F6C9EC3" w14:textId="28905CF9" w:rsidR="00F33FF3" w:rsidRPr="00C306B8" w:rsidRDefault="00B41B44" w:rsidP="00C306B8">
      <w:pPr>
        <w:pStyle w:val="Titre2"/>
        <w:jc w:val="both"/>
        <w:rPr>
          <w:rFonts w:ascii="Arial" w:hAnsi="Arial" w:cs="Arial"/>
          <w:sz w:val="24"/>
          <w:szCs w:val="24"/>
        </w:rPr>
      </w:pPr>
      <w:r w:rsidRPr="00C306B8">
        <w:rPr>
          <w:rFonts w:ascii="Arial" w:hAnsi="Arial" w:cs="Arial"/>
          <w:sz w:val="24"/>
          <w:szCs w:val="24"/>
        </w:rPr>
        <w:t>La m</w:t>
      </w:r>
      <w:r w:rsidR="00F33FF3" w:rsidRPr="00C306B8">
        <w:rPr>
          <w:rFonts w:ascii="Arial" w:hAnsi="Arial" w:cs="Arial"/>
          <w:sz w:val="24"/>
          <w:szCs w:val="24"/>
        </w:rPr>
        <w:t>ini chargeuse</w:t>
      </w:r>
    </w:p>
    <w:p w14:paraId="5C6F4746" w14:textId="781B6BE5" w:rsidR="00F33FF3" w:rsidRPr="00C306B8" w:rsidRDefault="00F33FF3" w:rsidP="00C306B8">
      <w:pPr>
        <w:jc w:val="both"/>
        <w:rPr>
          <w:rFonts w:ascii="Arial" w:hAnsi="Arial" w:cs="Arial"/>
        </w:rPr>
      </w:pPr>
      <w:r w:rsidRPr="00C306B8">
        <w:rPr>
          <w:rFonts w:ascii="Arial" w:hAnsi="Arial" w:cs="Arial"/>
        </w:rPr>
        <w:t>Pour l’utilisation attendue, la mini chargeuse devra avoir les caractéristiques suivantes :</w:t>
      </w:r>
    </w:p>
    <w:p w14:paraId="61DE242E" w14:textId="22BE398A" w:rsidR="00F33FF3" w:rsidRPr="00C306B8" w:rsidRDefault="00F33FF3" w:rsidP="00C306B8">
      <w:pPr>
        <w:pStyle w:val="Paragraphedeliste"/>
        <w:numPr>
          <w:ilvl w:val="0"/>
          <w:numId w:val="2"/>
        </w:numPr>
        <w:jc w:val="both"/>
        <w:rPr>
          <w:rFonts w:ascii="Arial" w:hAnsi="Arial" w:cs="Arial"/>
        </w:rPr>
      </w:pPr>
      <w:r w:rsidRPr="00C306B8">
        <w:rPr>
          <w:rFonts w:ascii="Arial" w:hAnsi="Arial" w:cs="Arial"/>
        </w:rPr>
        <w:t>MOTEUR</w:t>
      </w:r>
    </w:p>
    <w:p w14:paraId="2B1139B7" w14:textId="26F1FEA1" w:rsidR="00F33FF3" w:rsidRPr="00C306B8" w:rsidRDefault="00F33FF3" w:rsidP="00C306B8">
      <w:pPr>
        <w:pStyle w:val="Paragraphedeliste"/>
        <w:jc w:val="both"/>
        <w:rPr>
          <w:rFonts w:ascii="Arial" w:hAnsi="Arial" w:cs="Arial"/>
        </w:rPr>
      </w:pPr>
      <w:r w:rsidRPr="00C306B8">
        <w:rPr>
          <w:rFonts w:ascii="Arial" w:hAnsi="Arial" w:cs="Arial"/>
        </w:rPr>
        <w:t>Moteur diesel</w:t>
      </w:r>
      <w:r w:rsidR="0016605A" w:rsidRPr="00C306B8">
        <w:rPr>
          <w:rFonts w:ascii="Arial" w:hAnsi="Arial" w:cs="Arial"/>
        </w:rPr>
        <w:t xml:space="preserve"> d’une puissance minimum de 24.5 CV HP</w:t>
      </w:r>
    </w:p>
    <w:p w14:paraId="0DCE1D17" w14:textId="3456CA4F" w:rsidR="00F33FF3" w:rsidRPr="00C306B8" w:rsidRDefault="00F33FF3" w:rsidP="00C306B8">
      <w:pPr>
        <w:pStyle w:val="Paragraphedeliste"/>
        <w:numPr>
          <w:ilvl w:val="0"/>
          <w:numId w:val="2"/>
        </w:numPr>
        <w:jc w:val="both"/>
        <w:rPr>
          <w:rFonts w:ascii="Arial" w:hAnsi="Arial" w:cs="Arial"/>
        </w:rPr>
      </w:pPr>
      <w:r w:rsidRPr="00C306B8">
        <w:rPr>
          <w:rFonts w:ascii="Arial" w:hAnsi="Arial" w:cs="Arial"/>
        </w:rPr>
        <w:t>TRANSLATION</w:t>
      </w:r>
    </w:p>
    <w:p w14:paraId="7EA847FE" w14:textId="42FB36DE" w:rsidR="00F33FF3" w:rsidRPr="00C306B8" w:rsidRDefault="00F33FF3" w:rsidP="00C306B8">
      <w:pPr>
        <w:pStyle w:val="Paragraphedeliste"/>
        <w:jc w:val="both"/>
        <w:rPr>
          <w:rFonts w:ascii="Arial" w:hAnsi="Arial" w:cs="Arial"/>
        </w:rPr>
      </w:pPr>
      <w:r w:rsidRPr="00C306B8">
        <w:rPr>
          <w:rFonts w:ascii="Arial" w:hAnsi="Arial" w:cs="Arial"/>
        </w:rPr>
        <w:t>Type hydrostatique</w:t>
      </w:r>
    </w:p>
    <w:p w14:paraId="29D4CB94" w14:textId="4883C134" w:rsidR="00F33FF3" w:rsidRPr="00C306B8" w:rsidRDefault="00F33FF3" w:rsidP="00C306B8">
      <w:pPr>
        <w:pStyle w:val="Paragraphedeliste"/>
        <w:jc w:val="both"/>
        <w:rPr>
          <w:rFonts w:ascii="Arial" w:hAnsi="Arial" w:cs="Arial"/>
        </w:rPr>
      </w:pPr>
      <w:r w:rsidRPr="00C306B8">
        <w:rPr>
          <w:rFonts w:ascii="Arial" w:hAnsi="Arial" w:cs="Arial"/>
        </w:rPr>
        <w:t xml:space="preserve">Vitesse de marche </w:t>
      </w:r>
      <w:r w:rsidR="0016605A" w:rsidRPr="00C306B8">
        <w:rPr>
          <w:rFonts w:ascii="Arial" w:hAnsi="Arial" w:cs="Arial"/>
        </w:rPr>
        <w:t>d’un minimum de</w:t>
      </w:r>
      <w:r w:rsidRPr="00C306B8">
        <w:rPr>
          <w:rFonts w:ascii="Arial" w:hAnsi="Arial" w:cs="Arial"/>
        </w:rPr>
        <w:t xml:space="preserve"> 7 km/h</w:t>
      </w:r>
    </w:p>
    <w:p w14:paraId="54A8866D" w14:textId="769E88F1" w:rsidR="00F33FF3" w:rsidRPr="00C306B8" w:rsidRDefault="00F33FF3" w:rsidP="00C306B8">
      <w:pPr>
        <w:pStyle w:val="Paragraphedeliste"/>
        <w:numPr>
          <w:ilvl w:val="0"/>
          <w:numId w:val="2"/>
        </w:numPr>
        <w:jc w:val="both"/>
        <w:rPr>
          <w:rFonts w:ascii="Arial" w:hAnsi="Arial" w:cs="Arial"/>
        </w:rPr>
      </w:pPr>
      <w:r w:rsidRPr="00C306B8">
        <w:rPr>
          <w:rFonts w:ascii="Arial" w:hAnsi="Arial" w:cs="Arial"/>
        </w:rPr>
        <w:t>SYSTEME HYDRAULIQUE</w:t>
      </w:r>
    </w:p>
    <w:p w14:paraId="6BAE892B" w14:textId="32C10B71" w:rsidR="00F33FF3" w:rsidRPr="00C306B8" w:rsidRDefault="00F33FF3" w:rsidP="00C306B8">
      <w:pPr>
        <w:pStyle w:val="Paragraphedeliste"/>
        <w:jc w:val="both"/>
        <w:rPr>
          <w:rFonts w:ascii="Arial" w:hAnsi="Arial" w:cs="Arial"/>
        </w:rPr>
      </w:pPr>
      <w:r w:rsidRPr="00C306B8">
        <w:rPr>
          <w:rFonts w:ascii="Arial" w:hAnsi="Arial" w:cs="Arial"/>
        </w:rPr>
        <w:t xml:space="preserve">Débit </w:t>
      </w:r>
      <w:r w:rsidR="0016605A" w:rsidRPr="00C306B8">
        <w:rPr>
          <w:rFonts w:ascii="Arial" w:hAnsi="Arial" w:cs="Arial"/>
        </w:rPr>
        <w:t xml:space="preserve">minimum </w:t>
      </w:r>
      <w:r w:rsidRPr="00C306B8">
        <w:rPr>
          <w:rFonts w:ascii="Arial" w:hAnsi="Arial" w:cs="Arial"/>
        </w:rPr>
        <w:t>45</w:t>
      </w:r>
      <w:r w:rsidR="0016605A" w:rsidRPr="00C306B8">
        <w:rPr>
          <w:rFonts w:ascii="Arial" w:hAnsi="Arial" w:cs="Arial"/>
        </w:rPr>
        <w:t xml:space="preserve"> </w:t>
      </w:r>
      <w:r w:rsidRPr="00C306B8">
        <w:rPr>
          <w:rFonts w:ascii="Arial" w:hAnsi="Arial" w:cs="Arial"/>
        </w:rPr>
        <w:t>l/min</w:t>
      </w:r>
    </w:p>
    <w:p w14:paraId="23048E93" w14:textId="2779FF82" w:rsidR="00F33FF3" w:rsidRPr="00C306B8" w:rsidRDefault="00F33FF3" w:rsidP="00C306B8">
      <w:pPr>
        <w:pStyle w:val="Paragraphedeliste"/>
        <w:jc w:val="both"/>
        <w:rPr>
          <w:rFonts w:ascii="Arial" w:hAnsi="Arial" w:cs="Arial"/>
        </w:rPr>
      </w:pPr>
      <w:r w:rsidRPr="00C306B8">
        <w:rPr>
          <w:rFonts w:ascii="Arial" w:hAnsi="Arial" w:cs="Arial"/>
        </w:rPr>
        <w:t xml:space="preserve">Pression </w:t>
      </w:r>
      <w:r w:rsidR="0016605A" w:rsidRPr="00C306B8">
        <w:rPr>
          <w:rFonts w:ascii="Arial" w:hAnsi="Arial" w:cs="Arial"/>
        </w:rPr>
        <w:t xml:space="preserve">minimum </w:t>
      </w:r>
      <w:r w:rsidRPr="00C306B8">
        <w:rPr>
          <w:rFonts w:ascii="Arial" w:hAnsi="Arial" w:cs="Arial"/>
        </w:rPr>
        <w:t>203 bar</w:t>
      </w:r>
    </w:p>
    <w:p w14:paraId="50E13930" w14:textId="42D4123C" w:rsidR="00F33FF3" w:rsidRPr="00C306B8" w:rsidRDefault="00F33FF3" w:rsidP="00C306B8">
      <w:pPr>
        <w:pStyle w:val="Paragraphedeliste"/>
        <w:jc w:val="both"/>
        <w:rPr>
          <w:rFonts w:ascii="Arial" w:hAnsi="Arial" w:cs="Arial"/>
        </w:rPr>
      </w:pPr>
      <w:r w:rsidRPr="00C306B8">
        <w:rPr>
          <w:rFonts w:ascii="Arial" w:hAnsi="Arial" w:cs="Arial"/>
        </w:rPr>
        <w:t xml:space="preserve">Réservoir </w:t>
      </w:r>
      <w:r w:rsidR="0016605A" w:rsidRPr="00C306B8">
        <w:rPr>
          <w:rFonts w:ascii="Arial" w:hAnsi="Arial" w:cs="Arial"/>
        </w:rPr>
        <w:t>minimum 40l</w:t>
      </w:r>
    </w:p>
    <w:p w14:paraId="27D9CE78" w14:textId="05B61D76" w:rsidR="00F33FF3" w:rsidRPr="00C306B8" w:rsidRDefault="00F33FF3" w:rsidP="00C306B8">
      <w:pPr>
        <w:pStyle w:val="Paragraphedeliste"/>
        <w:jc w:val="both"/>
        <w:rPr>
          <w:rFonts w:ascii="Arial" w:hAnsi="Arial" w:cs="Arial"/>
        </w:rPr>
      </w:pPr>
      <w:r w:rsidRPr="00C306B8">
        <w:rPr>
          <w:rFonts w:ascii="Arial" w:hAnsi="Arial" w:cs="Arial"/>
        </w:rPr>
        <w:t>DIMENSIONS ET POIDS</w:t>
      </w:r>
    </w:p>
    <w:p w14:paraId="727DF5D7" w14:textId="3AE22BDC" w:rsidR="00F33FF3" w:rsidRPr="00C306B8" w:rsidRDefault="00F33FF3" w:rsidP="00C306B8">
      <w:pPr>
        <w:pStyle w:val="Paragraphedeliste"/>
        <w:jc w:val="both"/>
        <w:rPr>
          <w:rFonts w:ascii="Arial" w:hAnsi="Arial" w:cs="Arial"/>
        </w:rPr>
      </w:pPr>
      <w:r w:rsidRPr="00C306B8">
        <w:rPr>
          <w:rFonts w:ascii="Arial" w:hAnsi="Arial" w:cs="Arial"/>
        </w:rPr>
        <w:t xml:space="preserve">Largeur (sans équipement) avec chenilles 9’’22.9 cm : </w:t>
      </w:r>
      <w:r w:rsidR="0016605A" w:rsidRPr="00C306B8">
        <w:rPr>
          <w:rFonts w:ascii="Arial" w:hAnsi="Arial" w:cs="Arial"/>
        </w:rPr>
        <w:t xml:space="preserve">maximum </w:t>
      </w:r>
      <w:r w:rsidRPr="00C306B8">
        <w:rPr>
          <w:rFonts w:ascii="Arial" w:hAnsi="Arial" w:cs="Arial"/>
        </w:rPr>
        <w:t>102 cm</w:t>
      </w:r>
    </w:p>
    <w:p w14:paraId="51CA0191" w14:textId="43D321B0" w:rsidR="00F33FF3" w:rsidRPr="00C306B8" w:rsidRDefault="00F33FF3" w:rsidP="00C306B8">
      <w:pPr>
        <w:pStyle w:val="Paragraphedeliste"/>
        <w:jc w:val="both"/>
        <w:rPr>
          <w:rFonts w:ascii="Arial" w:hAnsi="Arial" w:cs="Arial"/>
        </w:rPr>
      </w:pPr>
      <w:r w:rsidRPr="00C306B8">
        <w:rPr>
          <w:rFonts w:ascii="Arial" w:hAnsi="Arial" w:cs="Arial"/>
        </w:rPr>
        <w:t xml:space="preserve">Hauteur </w:t>
      </w:r>
      <w:r w:rsidR="0016605A" w:rsidRPr="00C306B8">
        <w:rPr>
          <w:rFonts w:ascii="Arial" w:hAnsi="Arial" w:cs="Arial"/>
        </w:rPr>
        <w:t xml:space="preserve">maximum </w:t>
      </w:r>
      <w:r w:rsidRPr="00C306B8">
        <w:rPr>
          <w:rFonts w:ascii="Arial" w:hAnsi="Arial" w:cs="Arial"/>
        </w:rPr>
        <w:t>147 cm</w:t>
      </w:r>
    </w:p>
    <w:p w14:paraId="689CAE90" w14:textId="6B8E4919" w:rsidR="00F33FF3" w:rsidRPr="00C306B8" w:rsidRDefault="00F33FF3" w:rsidP="00C306B8">
      <w:pPr>
        <w:pStyle w:val="Paragraphedeliste"/>
        <w:jc w:val="both"/>
        <w:rPr>
          <w:rFonts w:ascii="Arial" w:hAnsi="Arial" w:cs="Arial"/>
        </w:rPr>
      </w:pPr>
      <w:r w:rsidRPr="00C306B8">
        <w:rPr>
          <w:rFonts w:ascii="Arial" w:hAnsi="Arial" w:cs="Arial"/>
        </w:rPr>
        <w:t>Hauteur jusqu’à la charnière : 214.6</w:t>
      </w:r>
      <w:r w:rsidR="00B41B44" w:rsidRPr="00C306B8">
        <w:rPr>
          <w:rFonts w:ascii="Arial" w:hAnsi="Arial" w:cs="Arial"/>
        </w:rPr>
        <w:t>0</w:t>
      </w:r>
      <w:r w:rsidRPr="00C306B8">
        <w:rPr>
          <w:rFonts w:ascii="Arial" w:hAnsi="Arial" w:cs="Arial"/>
        </w:rPr>
        <w:t xml:space="preserve"> cm</w:t>
      </w:r>
    </w:p>
    <w:p w14:paraId="55265791" w14:textId="5CE580E2" w:rsidR="00F33FF3" w:rsidRPr="00C306B8" w:rsidRDefault="00F33FF3" w:rsidP="00C306B8">
      <w:pPr>
        <w:pStyle w:val="Paragraphedeliste"/>
        <w:jc w:val="both"/>
        <w:rPr>
          <w:rFonts w:ascii="Arial" w:hAnsi="Arial" w:cs="Arial"/>
        </w:rPr>
      </w:pPr>
      <w:r w:rsidRPr="00C306B8">
        <w:rPr>
          <w:rFonts w:ascii="Arial" w:hAnsi="Arial" w:cs="Arial"/>
        </w:rPr>
        <w:t xml:space="preserve">Garde au sol </w:t>
      </w:r>
      <w:r w:rsidR="00B41B44" w:rsidRPr="00C306B8">
        <w:rPr>
          <w:rFonts w:ascii="Arial" w:hAnsi="Arial" w:cs="Arial"/>
        </w:rPr>
        <w:t>15.20 cm</w:t>
      </w:r>
    </w:p>
    <w:p w14:paraId="5E971F22" w14:textId="57690852" w:rsidR="00B41B44" w:rsidRPr="00C306B8" w:rsidRDefault="00B41B44" w:rsidP="00C306B8">
      <w:pPr>
        <w:pStyle w:val="Paragraphedeliste"/>
        <w:jc w:val="both"/>
        <w:rPr>
          <w:rFonts w:ascii="Arial" w:hAnsi="Arial" w:cs="Arial"/>
        </w:rPr>
      </w:pPr>
      <w:r w:rsidRPr="00C306B8">
        <w:rPr>
          <w:rFonts w:ascii="Arial" w:hAnsi="Arial" w:cs="Arial"/>
        </w:rPr>
        <w:lastRenderedPageBreak/>
        <w:t>EQUIPEMENT</w:t>
      </w:r>
    </w:p>
    <w:p w14:paraId="66B416BA" w14:textId="38CA23D5" w:rsidR="0016605A" w:rsidRPr="00C306B8" w:rsidRDefault="00B41B44" w:rsidP="00C306B8">
      <w:pPr>
        <w:pStyle w:val="Paragraphedeliste"/>
        <w:jc w:val="both"/>
        <w:rPr>
          <w:rFonts w:ascii="Arial" w:hAnsi="Arial" w:cs="Arial"/>
        </w:rPr>
      </w:pPr>
      <w:r w:rsidRPr="00C306B8">
        <w:rPr>
          <w:rFonts w:ascii="Arial" w:hAnsi="Arial" w:cs="Arial"/>
        </w:rPr>
        <w:t>Double ligne hydrau</w:t>
      </w:r>
      <w:r w:rsidR="0016605A" w:rsidRPr="00C306B8">
        <w:rPr>
          <w:rFonts w:ascii="Arial" w:hAnsi="Arial" w:cs="Arial"/>
        </w:rPr>
        <w:t>l</w:t>
      </w:r>
      <w:r w:rsidRPr="00C306B8">
        <w:rPr>
          <w:rFonts w:ascii="Arial" w:hAnsi="Arial" w:cs="Arial"/>
        </w:rPr>
        <w:t>ique</w:t>
      </w:r>
    </w:p>
    <w:p w14:paraId="56278096" w14:textId="08949DCF" w:rsidR="00B41B44" w:rsidRPr="00C306B8" w:rsidRDefault="00B41B44" w:rsidP="00C306B8">
      <w:pPr>
        <w:pStyle w:val="Paragraphedeliste"/>
        <w:jc w:val="both"/>
        <w:rPr>
          <w:rFonts w:ascii="Arial" w:hAnsi="Arial" w:cs="Arial"/>
        </w:rPr>
      </w:pPr>
      <w:r w:rsidRPr="00C306B8">
        <w:rPr>
          <w:rFonts w:ascii="Arial" w:hAnsi="Arial" w:cs="Arial"/>
        </w:rPr>
        <w:t>PERFORMANCES</w:t>
      </w:r>
    </w:p>
    <w:p w14:paraId="0DAEEA02" w14:textId="7B6C949C" w:rsidR="00B41B44" w:rsidRPr="00C306B8" w:rsidRDefault="00B41B44" w:rsidP="00C306B8">
      <w:pPr>
        <w:pStyle w:val="Paragraphedeliste"/>
        <w:jc w:val="both"/>
        <w:rPr>
          <w:rFonts w:ascii="Arial" w:hAnsi="Arial" w:cs="Arial"/>
        </w:rPr>
      </w:pPr>
      <w:r w:rsidRPr="00C306B8">
        <w:rPr>
          <w:rFonts w:ascii="Arial" w:hAnsi="Arial" w:cs="Arial"/>
        </w:rPr>
        <w:t xml:space="preserve">Capacité de fonctionnement nominale </w:t>
      </w:r>
      <w:r w:rsidR="0016605A" w:rsidRPr="00C306B8">
        <w:rPr>
          <w:rFonts w:ascii="Arial" w:hAnsi="Arial" w:cs="Arial"/>
        </w:rPr>
        <w:t xml:space="preserve">minimum de </w:t>
      </w:r>
      <w:r w:rsidRPr="00C306B8">
        <w:rPr>
          <w:rFonts w:ascii="Arial" w:hAnsi="Arial" w:cs="Arial"/>
        </w:rPr>
        <w:t>420 kg</w:t>
      </w:r>
    </w:p>
    <w:p w14:paraId="69624DAA" w14:textId="198A26FD" w:rsidR="00B41B44" w:rsidRPr="00C306B8" w:rsidRDefault="00B41B44" w:rsidP="00C306B8">
      <w:pPr>
        <w:pStyle w:val="Paragraphedeliste"/>
        <w:jc w:val="both"/>
        <w:rPr>
          <w:rFonts w:ascii="Arial" w:hAnsi="Arial" w:cs="Arial"/>
        </w:rPr>
      </w:pPr>
      <w:r w:rsidRPr="00C306B8">
        <w:rPr>
          <w:rFonts w:ascii="Arial" w:hAnsi="Arial" w:cs="Arial"/>
        </w:rPr>
        <w:t xml:space="preserve">Charge de basculement </w:t>
      </w:r>
      <w:r w:rsidR="0016605A" w:rsidRPr="00C306B8">
        <w:rPr>
          <w:rFonts w:ascii="Arial" w:hAnsi="Arial" w:cs="Arial"/>
        </w:rPr>
        <w:t>minimum de</w:t>
      </w:r>
      <w:r w:rsidRPr="00C306B8">
        <w:rPr>
          <w:rFonts w:ascii="Arial" w:hAnsi="Arial" w:cs="Arial"/>
        </w:rPr>
        <w:t>1200 kg</w:t>
      </w:r>
    </w:p>
    <w:p w14:paraId="019B7149" w14:textId="77777777" w:rsidR="00B41B44" w:rsidRPr="00C306B8" w:rsidRDefault="00B41B44" w:rsidP="00C306B8">
      <w:pPr>
        <w:pStyle w:val="Paragraphedeliste"/>
        <w:jc w:val="both"/>
        <w:rPr>
          <w:rFonts w:ascii="Arial" w:hAnsi="Arial" w:cs="Arial"/>
        </w:rPr>
      </w:pPr>
    </w:p>
    <w:p w14:paraId="469F98E6" w14:textId="2287EC18" w:rsidR="00B41B44" w:rsidRPr="00C306B8" w:rsidRDefault="00BB6595" w:rsidP="00C306B8">
      <w:pPr>
        <w:pStyle w:val="Titre2"/>
        <w:jc w:val="both"/>
        <w:rPr>
          <w:rFonts w:ascii="Arial" w:hAnsi="Arial" w:cs="Arial"/>
          <w:sz w:val="24"/>
          <w:szCs w:val="24"/>
        </w:rPr>
      </w:pPr>
      <w:r w:rsidRPr="00C306B8">
        <w:rPr>
          <w:rFonts w:ascii="Arial" w:hAnsi="Arial" w:cs="Arial"/>
          <w:sz w:val="24"/>
          <w:szCs w:val="24"/>
        </w:rPr>
        <w:t>Les</w:t>
      </w:r>
      <w:r w:rsidR="00B41B44" w:rsidRPr="00C306B8">
        <w:rPr>
          <w:rFonts w:ascii="Arial" w:hAnsi="Arial" w:cs="Arial"/>
          <w:sz w:val="24"/>
          <w:szCs w:val="24"/>
        </w:rPr>
        <w:t xml:space="preserve"> accessoires</w:t>
      </w:r>
    </w:p>
    <w:p w14:paraId="3CD3E8CB" w14:textId="25F4DB80" w:rsidR="00B41B44" w:rsidRPr="00C306B8" w:rsidRDefault="00B41B44" w:rsidP="00C306B8">
      <w:pPr>
        <w:jc w:val="both"/>
        <w:rPr>
          <w:rFonts w:ascii="Arial" w:hAnsi="Arial" w:cs="Arial"/>
        </w:rPr>
      </w:pPr>
      <w:r w:rsidRPr="00C306B8">
        <w:rPr>
          <w:rFonts w:ascii="Arial" w:hAnsi="Arial" w:cs="Arial"/>
        </w:rPr>
        <w:t>La mini chargeuse devra accueillir les accessoires suivants</w:t>
      </w:r>
      <w:r w:rsidR="00A3433D" w:rsidRPr="00C306B8">
        <w:rPr>
          <w:rFonts w:ascii="Arial" w:hAnsi="Arial" w:cs="Arial"/>
        </w:rPr>
        <w:t xml:space="preserve"> : </w:t>
      </w:r>
    </w:p>
    <w:p w14:paraId="2FA39957" w14:textId="107E0B65" w:rsidR="00B41B44" w:rsidRPr="00C306B8" w:rsidRDefault="00B41B44" w:rsidP="00C306B8">
      <w:pPr>
        <w:pStyle w:val="Paragraphedeliste"/>
        <w:numPr>
          <w:ilvl w:val="0"/>
          <w:numId w:val="2"/>
        </w:numPr>
        <w:jc w:val="both"/>
        <w:rPr>
          <w:rFonts w:ascii="Arial" w:hAnsi="Arial" w:cs="Arial"/>
        </w:rPr>
      </w:pPr>
      <w:r w:rsidRPr="00C306B8">
        <w:rPr>
          <w:rFonts w:ascii="Arial" w:hAnsi="Arial" w:cs="Arial"/>
        </w:rPr>
        <w:t>Godet standard 91 cm</w:t>
      </w:r>
    </w:p>
    <w:p w14:paraId="071C0361" w14:textId="3EC9F787" w:rsidR="00B41B44" w:rsidRPr="00C306B8" w:rsidRDefault="00B41B44" w:rsidP="00C306B8">
      <w:pPr>
        <w:pStyle w:val="Paragraphedeliste"/>
        <w:numPr>
          <w:ilvl w:val="0"/>
          <w:numId w:val="2"/>
        </w:numPr>
        <w:jc w:val="both"/>
        <w:rPr>
          <w:rFonts w:ascii="Arial" w:hAnsi="Arial" w:cs="Arial"/>
        </w:rPr>
      </w:pPr>
      <w:r w:rsidRPr="00C306B8">
        <w:rPr>
          <w:rFonts w:ascii="Arial" w:hAnsi="Arial" w:cs="Arial"/>
        </w:rPr>
        <w:t>Godet standard 107 cm</w:t>
      </w:r>
    </w:p>
    <w:p w14:paraId="2973D579" w14:textId="3FA33FC0" w:rsidR="00B41B44" w:rsidRPr="00C306B8" w:rsidRDefault="00B41B44" w:rsidP="00C306B8">
      <w:pPr>
        <w:pStyle w:val="Paragraphedeliste"/>
        <w:numPr>
          <w:ilvl w:val="0"/>
          <w:numId w:val="2"/>
        </w:numPr>
        <w:jc w:val="both"/>
        <w:rPr>
          <w:rFonts w:ascii="Arial" w:hAnsi="Arial" w:cs="Arial"/>
        </w:rPr>
      </w:pPr>
      <w:r w:rsidRPr="00C306B8">
        <w:rPr>
          <w:rFonts w:ascii="Arial" w:hAnsi="Arial" w:cs="Arial"/>
        </w:rPr>
        <w:t>Godet standard 122 cm</w:t>
      </w:r>
    </w:p>
    <w:p w14:paraId="081AF6E5" w14:textId="75B9A1AB" w:rsidR="00B41B44" w:rsidRPr="00C306B8" w:rsidRDefault="00B41B44" w:rsidP="00C306B8">
      <w:pPr>
        <w:pStyle w:val="Paragraphedeliste"/>
        <w:numPr>
          <w:ilvl w:val="0"/>
          <w:numId w:val="2"/>
        </w:numPr>
        <w:jc w:val="both"/>
        <w:rPr>
          <w:rFonts w:ascii="Arial" w:hAnsi="Arial" w:cs="Arial"/>
        </w:rPr>
      </w:pPr>
      <w:r w:rsidRPr="00C306B8">
        <w:rPr>
          <w:rFonts w:ascii="Arial" w:hAnsi="Arial" w:cs="Arial"/>
        </w:rPr>
        <w:t>Godet Mulch 88 cm 170 l</w:t>
      </w:r>
    </w:p>
    <w:p w14:paraId="532EE72E" w14:textId="0CB4CCE6" w:rsidR="00B41B44" w:rsidRPr="00C306B8" w:rsidRDefault="00B41B44" w:rsidP="00C306B8">
      <w:pPr>
        <w:pStyle w:val="Paragraphedeliste"/>
        <w:numPr>
          <w:ilvl w:val="0"/>
          <w:numId w:val="2"/>
        </w:numPr>
        <w:jc w:val="both"/>
        <w:rPr>
          <w:rFonts w:ascii="Arial" w:hAnsi="Arial" w:cs="Arial"/>
        </w:rPr>
      </w:pPr>
      <w:r w:rsidRPr="00C306B8">
        <w:rPr>
          <w:rFonts w:ascii="Arial" w:hAnsi="Arial" w:cs="Arial"/>
        </w:rPr>
        <w:t>Godet à dents 107 cm</w:t>
      </w:r>
    </w:p>
    <w:p w14:paraId="6F229277" w14:textId="77777777" w:rsidR="00081580" w:rsidRPr="00C306B8" w:rsidRDefault="00B41B44" w:rsidP="00C306B8">
      <w:pPr>
        <w:pStyle w:val="Paragraphedeliste"/>
        <w:numPr>
          <w:ilvl w:val="0"/>
          <w:numId w:val="2"/>
        </w:numPr>
        <w:jc w:val="both"/>
        <w:rPr>
          <w:rFonts w:ascii="Arial" w:hAnsi="Arial" w:cs="Arial"/>
        </w:rPr>
      </w:pPr>
      <w:r w:rsidRPr="00C306B8">
        <w:rPr>
          <w:rFonts w:ascii="Arial" w:hAnsi="Arial" w:cs="Arial"/>
        </w:rPr>
        <w:t>Godet 4 en 1 107 cm</w:t>
      </w:r>
    </w:p>
    <w:p w14:paraId="596E2914" w14:textId="77777777" w:rsidR="00360619" w:rsidRPr="00C306B8" w:rsidRDefault="00081580" w:rsidP="00C306B8">
      <w:pPr>
        <w:jc w:val="both"/>
        <w:rPr>
          <w:rFonts w:ascii="Arial" w:hAnsi="Arial" w:cs="Arial"/>
        </w:rPr>
      </w:pPr>
      <w:r w:rsidRPr="00C306B8">
        <w:rPr>
          <w:rFonts w:ascii="Arial" w:hAnsi="Arial" w:cs="Arial"/>
        </w:rPr>
        <w:t>Servant de godet de chargeur, de pince portante, de grappin, de poussoir, de lame-caisson et de benne basculante par le fond tout en disposant d’articulations et d’axes solides afin de distribuer la charge.</w:t>
      </w:r>
    </w:p>
    <w:p w14:paraId="066C9C3E" w14:textId="6FEEC035" w:rsidR="00B41B44" w:rsidRPr="00C306B8" w:rsidRDefault="00B41B44" w:rsidP="00C306B8">
      <w:pPr>
        <w:pStyle w:val="Paragraphedeliste"/>
        <w:numPr>
          <w:ilvl w:val="0"/>
          <w:numId w:val="2"/>
        </w:numPr>
        <w:jc w:val="both"/>
        <w:rPr>
          <w:rFonts w:ascii="Arial" w:hAnsi="Arial" w:cs="Arial"/>
        </w:rPr>
      </w:pPr>
      <w:r w:rsidRPr="00C306B8">
        <w:rPr>
          <w:rFonts w:ascii="Arial" w:hAnsi="Arial" w:cs="Arial"/>
        </w:rPr>
        <w:t>Godet à fond plat à griffe 107 cm</w:t>
      </w:r>
    </w:p>
    <w:p w14:paraId="0F7D77B3" w14:textId="5BFE9FE8" w:rsidR="00B41B44" w:rsidRPr="00C306B8" w:rsidRDefault="00B41B44" w:rsidP="00C306B8">
      <w:pPr>
        <w:pStyle w:val="Paragraphedeliste"/>
        <w:numPr>
          <w:ilvl w:val="0"/>
          <w:numId w:val="2"/>
        </w:numPr>
        <w:jc w:val="both"/>
        <w:rPr>
          <w:rFonts w:ascii="Arial" w:hAnsi="Arial" w:cs="Arial"/>
        </w:rPr>
      </w:pPr>
      <w:r w:rsidRPr="00C306B8">
        <w:rPr>
          <w:rFonts w:ascii="Arial" w:hAnsi="Arial" w:cs="Arial"/>
        </w:rPr>
        <w:t xml:space="preserve">Rogneuse de souche pour </w:t>
      </w:r>
      <w:proofErr w:type="spellStart"/>
      <w:r w:rsidRPr="00C306B8">
        <w:rPr>
          <w:rFonts w:ascii="Arial" w:hAnsi="Arial" w:cs="Arial"/>
        </w:rPr>
        <w:t>Skid</w:t>
      </w:r>
      <w:proofErr w:type="spellEnd"/>
      <w:r w:rsidR="00081580" w:rsidRPr="00C306B8">
        <w:rPr>
          <w:rFonts w:ascii="Arial" w:hAnsi="Arial" w:cs="Arial"/>
        </w:rPr>
        <w:t xml:space="preserve"> 16 dents</w:t>
      </w:r>
    </w:p>
    <w:p w14:paraId="705EA099" w14:textId="4286D33A" w:rsidR="00B41B44" w:rsidRPr="00C306B8" w:rsidRDefault="00B41B44" w:rsidP="00C306B8">
      <w:pPr>
        <w:pStyle w:val="Paragraphedeliste"/>
        <w:numPr>
          <w:ilvl w:val="0"/>
          <w:numId w:val="2"/>
        </w:numPr>
        <w:jc w:val="both"/>
        <w:rPr>
          <w:rFonts w:ascii="Arial" w:hAnsi="Arial" w:cs="Arial"/>
        </w:rPr>
      </w:pPr>
      <w:r w:rsidRPr="00C306B8">
        <w:rPr>
          <w:rFonts w:ascii="Arial" w:hAnsi="Arial" w:cs="Arial"/>
        </w:rPr>
        <w:t xml:space="preserve">Fourche à </w:t>
      </w:r>
      <w:r w:rsidR="00081580" w:rsidRPr="00C306B8">
        <w:rPr>
          <w:rFonts w:ascii="Arial" w:hAnsi="Arial" w:cs="Arial"/>
        </w:rPr>
        <w:t>palette 107 cm</w:t>
      </w:r>
    </w:p>
    <w:p w14:paraId="45F59539" w14:textId="0C88908A" w:rsidR="00B41B44" w:rsidRPr="00C306B8" w:rsidRDefault="00B41B44" w:rsidP="00C306B8">
      <w:pPr>
        <w:pStyle w:val="Paragraphedeliste"/>
        <w:numPr>
          <w:ilvl w:val="0"/>
          <w:numId w:val="2"/>
        </w:numPr>
        <w:jc w:val="both"/>
        <w:rPr>
          <w:rFonts w:ascii="Arial" w:hAnsi="Arial" w:cs="Arial"/>
        </w:rPr>
      </w:pPr>
      <w:r w:rsidRPr="00C306B8">
        <w:rPr>
          <w:rFonts w:ascii="Arial" w:hAnsi="Arial" w:cs="Arial"/>
        </w:rPr>
        <w:t>Plateau niveleur 125 cm</w:t>
      </w:r>
    </w:p>
    <w:p w14:paraId="0FAF8524" w14:textId="48AB9786" w:rsidR="00B41B44" w:rsidRPr="00C306B8" w:rsidRDefault="00B41B44" w:rsidP="00C306B8">
      <w:pPr>
        <w:pStyle w:val="Paragraphedeliste"/>
        <w:numPr>
          <w:ilvl w:val="0"/>
          <w:numId w:val="2"/>
        </w:numPr>
        <w:jc w:val="both"/>
        <w:rPr>
          <w:rFonts w:ascii="Arial" w:hAnsi="Arial" w:cs="Arial"/>
        </w:rPr>
      </w:pPr>
      <w:r w:rsidRPr="00C306B8">
        <w:rPr>
          <w:rFonts w:ascii="Arial" w:hAnsi="Arial" w:cs="Arial"/>
        </w:rPr>
        <w:t>Décompacteur 3 dents + platine levage</w:t>
      </w:r>
    </w:p>
    <w:p w14:paraId="3064C699" w14:textId="398C0B5E" w:rsidR="00B41B44" w:rsidRPr="00C306B8" w:rsidRDefault="00B41B44" w:rsidP="00C306B8">
      <w:pPr>
        <w:pStyle w:val="Paragraphedeliste"/>
        <w:numPr>
          <w:ilvl w:val="0"/>
          <w:numId w:val="2"/>
        </w:numPr>
        <w:jc w:val="both"/>
        <w:rPr>
          <w:rFonts w:ascii="Arial" w:hAnsi="Arial" w:cs="Arial"/>
        </w:rPr>
      </w:pPr>
      <w:r w:rsidRPr="00C306B8">
        <w:rPr>
          <w:rFonts w:ascii="Arial" w:hAnsi="Arial" w:cs="Arial"/>
        </w:rPr>
        <w:t xml:space="preserve">Préparateur de sol </w:t>
      </w:r>
      <w:r w:rsidR="00081580" w:rsidRPr="00C306B8">
        <w:rPr>
          <w:rFonts w:ascii="Arial" w:hAnsi="Arial" w:cs="Arial"/>
        </w:rPr>
        <w:t>ayant une largeur de travail de 963 mm</w:t>
      </w:r>
    </w:p>
    <w:p w14:paraId="70A68457" w14:textId="048759C7" w:rsidR="00B41B44" w:rsidRPr="00C306B8" w:rsidRDefault="00B41B44" w:rsidP="00C306B8">
      <w:pPr>
        <w:pStyle w:val="Paragraphedeliste"/>
        <w:numPr>
          <w:ilvl w:val="0"/>
          <w:numId w:val="2"/>
        </w:numPr>
        <w:jc w:val="both"/>
        <w:rPr>
          <w:rFonts w:ascii="Arial" w:hAnsi="Arial" w:cs="Arial"/>
        </w:rPr>
      </w:pPr>
      <w:r w:rsidRPr="00C306B8">
        <w:rPr>
          <w:rFonts w:ascii="Arial" w:hAnsi="Arial" w:cs="Arial"/>
        </w:rPr>
        <w:t xml:space="preserve">Préparateur de sol </w:t>
      </w:r>
      <w:r w:rsidR="00081580" w:rsidRPr="00C306B8">
        <w:rPr>
          <w:rFonts w:ascii="Arial" w:hAnsi="Arial" w:cs="Arial"/>
        </w:rPr>
        <w:t>ayant une largeur de travail de 1100 mm</w:t>
      </w:r>
    </w:p>
    <w:p w14:paraId="72AFD39C" w14:textId="40FAFB6F" w:rsidR="00B41B44" w:rsidRPr="00C306B8" w:rsidRDefault="00B41B44" w:rsidP="00C306B8">
      <w:pPr>
        <w:pStyle w:val="Paragraphedeliste"/>
        <w:numPr>
          <w:ilvl w:val="0"/>
          <w:numId w:val="2"/>
        </w:numPr>
        <w:jc w:val="both"/>
        <w:rPr>
          <w:rFonts w:ascii="Arial" w:hAnsi="Arial" w:cs="Arial"/>
        </w:rPr>
      </w:pPr>
      <w:r w:rsidRPr="00C306B8">
        <w:rPr>
          <w:rFonts w:ascii="Arial" w:hAnsi="Arial" w:cs="Arial"/>
        </w:rPr>
        <w:t xml:space="preserve">Broyeur </w:t>
      </w:r>
      <w:r w:rsidR="00081580" w:rsidRPr="00C306B8">
        <w:rPr>
          <w:rFonts w:ascii="Arial" w:hAnsi="Arial" w:cs="Arial"/>
        </w:rPr>
        <w:t>ayant une largeur de travail de 1270 mm</w:t>
      </w:r>
    </w:p>
    <w:p w14:paraId="034B16A1" w14:textId="57A72628" w:rsidR="00B41B44" w:rsidRPr="00C306B8" w:rsidRDefault="00B41B44" w:rsidP="00C306B8">
      <w:pPr>
        <w:pStyle w:val="Paragraphedeliste"/>
        <w:numPr>
          <w:ilvl w:val="0"/>
          <w:numId w:val="2"/>
        </w:numPr>
        <w:jc w:val="both"/>
        <w:rPr>
          <w:rFonts w:ascii="Arial" w:hAnsi="Arial" w:cs="Arial"/>
        </w:rPr>
      </w:pPr>
      <w:r w:rsidRPr="00C306B8">
        <w:rPr>
          <w:rFonts w:ascii="Arial" w:hAnsi="Arial" w:cs="Arial"/>
        </w:rPr>
        <w:t>Grappin forestier rotation libre</w:t>
      </w:r>
    </w:p>
    <w:p w14:paraId="3F029474" w14:textId="77777777" w:rsidR="00B41B44" w:rsidRPr="00C306B8" w:rsidRDefault="00B41B44" w:rsidP="00C306B8">
      <w:pPr>
        <w:pStyle w:val="Paragraphedeliste"/>
        <w:jc w:val="both"/>
        <w:rPr>
          <w:rFonts w:ascii="Arial" w:hAnsi="Arial" w:cs="Arial"/>
        </w:rPr>
      </w:pPr>
    </w:p>
    <w:p w14:paraId="53D21F2B" w14:textId="4CA78285" w:rsidR="00B41B44" w:rsidRPr="00C306B8" w:rsidRDefault="00B41B44" w:rsidP="00C306B8">
      <w:pPr>
        <w:pStyle w:val="Paragraphedeliste"/>
        <w:numPr>
          <w:ilvl w:val="0"/>
          <w:numId w:val="2"/>
        </w:numPr>
        <w:jc w:val="both"/>
        <w:rPr>
          <w:rFonts w:ascii="Arial" w:hAnsi="Arial" w:cs="Arial"/>
        </w:rPr>
      </w:pPr>
      <w:r w:rsidRPr="00C306B8">
        <w:rPr>
          <w:rFonts w:ascii="Arial" w:hAnsi="Arial" w:cs="Arial"/>
        </w:rPr>
        <w:t>Lame de remblayage avec Tilt</w:t>
      </w:r>
      <w:r w:rsidR="00081580" w:rsidRPr="00C306B8">
        <w:rPr>
          <w:rFonts w:ascii="Arial" w:hAnsi="Arial" w:cs="Arial"/>
        </w:rPr>
        <w:t xml:space="preserve"> ayant une largeur de travail de 1170 mm</w:t>
      </w:r>
    </w:p>
    <w:p w14:paraId="1E96F615" w14:textId="77777777" w:rsidR="00B41B44" w:rsidRPr="00C306B8" w:rsidRDefault="00B41B44" w:rsidP="00C306B8">
      <w:pPr>
        <w:pStyle w:val="Paragraphedeliste"/>
        <w:jc w:val="both"/>
        <w:rPr>
          <w:rFonts w:ascii="Arial" w:hAnsi="Arial" w:cs="Arial"/>
        </w:rPr>
      </w:pPr>
    </w:p>
    <w:p w14:paraId="6AE07ACD" w14:textId="30BB8064" w:rsidR="00B41B44" w:rsidRPr="00C306B8" w:rsidRDefault="00B41B44" w:rsidP="00C306B8">
      <w:pPr>
        <w:pStyle w:val="Paragraphedeliste"/>
        <w:numPr>
          <w:ilvl w:val="0"/>
          <w:numId w:val="2"/>
        </w:numPr>
        <w:jc w:val="both"/>
        <w:rPr>
          <w:rFonts w:ascii="Arial" w:hAnsi="Arial" w:cs="Arial"/>
        </w:rPr>
      </w:pPr>
      <w:r w:rsidRPr="00C306B8">
        <w:rPr>
          <w:rFonts w:ascii="Arial" w:hAnsi="Arial" w:cs="Arial"/>
        </w:rPr>
        <w:t>Trancheuse profondeur 900 mm</w:t>
      </w:r>
      <w:r w:rsidR="00081580" w:rsidRPr="00C306B8">
        <w:rPr>
          <w:rFonts w:ascii="Arial" w:hAnsi="Arial" w:cs="Arial"/>
        </w:rPr>
        <w:t xml:space="preserve"> avec chaine mixte de 900 mm</w:t>
      </w:r>
    </w:p>
    <w:p w14:paraId="43F360B6" w14:textId="4B46D0AB" w:rsidR="00BB6595" w:rsidRPr="00C306B8" w:rsidRDefault="00B41B44" w:rsidP="00C306B8">
      <w:pPr>
        <w:pStyle w:val="Paragraphedeliste"/>
        <w:numPr>
          <w:ilvl w:val="0"/>
          <w:numId w:val="2"/>
        </w:numPr>
        <w:jc w:val="both"/>
        <w:rPr>
          <w:rFonts w:ascii="Arial" w:hAnsi="Arial" w:cs="Arial"/>
        </w:rPr>
      </w:pPr>
      <w:r w:rsidRPr="00C306B8">
        <w:rPr>
          <w:rFonts w:ascii="Arial" w:hAnsi="Arial" w:cs="Arial"/>
        </w:rPr>
        <w:t>Tarière X3500MAX avec platin</w:t>
      </w:r>
      <w:r w:rsidR="00081580" w:rsidRPr="00C306B8">
        <w:rPr>
          <w:rFonts w:ascii="Arial" w:hAnsi="Arial" w:cs="Arial"/>
        </w:rPr>
        <w:t xml:space="preserve">e pouvant être </w:t>
      </w:r>
      <w:proofErr w:type="spellStart"/>
      <w:r w:rsidR="00081580" w:rsidRPr="00C306B8">
        <w:rPr>
          <w:rFonts w:ascii="Arial" w:hAnsi="Arial" w:cs="Arial"/>
        </w:rPr>
        <w:t>équipé</w:t>
      </w:r>
      <w:r w:rsidR="001F4018" w:rsidRPr="00C306B8">
        <w:rPr>
          <w:rFonts w:ascii="Arial" w:hAnsi="Arial" w:cs="Arial"/>
        </w:rPr>
        <w:t>e</w:t>
      </w:r>
      <w:r w:rsidRPr="00C306B8">
        <w:rPr>
          <w:rFonts w:ascii="Arial" w:hAnsi="Arial" w:cs="Arial"/>
        </w:rPr>
        <w:t>Avec</w:t>
      </w:r>
      <w:proofErr w:type="spellEnd"/>
      <w:r w:rsidRPr="00C306B8">
        <w:rPr>
          <w:rFonts w:ascii="Arial" w:hAnsi="Arial" w:cs="Arial"/>
        </w:rPr>
        <w:t xml:space="preserve"> vrille de 100 mm, 150 mm, 200 mm, 250 mm, 300 mm, 350 mm, 400 mm, 450 mm, 500 mm, 600 mm, 700 mm, 800 mm, 900 mm, rallonge 0.5 m et rallonge 1 m.</w:t>
      </w:r>
    </w:p>
    <w:p w14:paraId="6C1BB478" w14:textId="4724184A" w:rsidR="00944F91" w:rsidRPr="00C306B8" w:rsidRDefault="009D1215" w:rsidP="00C306B8">
      <w:pPr>
        <w:pStyle w:val="Titre1"/>
        <w:jc w:val="both"/>
        <w:rPr>
          <w:rFonts w:ascii="Arial" w:hAnsi="Arial" w:cs="Arial"/>
          <w:sz w:val="24"/>
          <w:szCs w:val="24"/>
        </w:rPr>
      </w:pPr>
      <w:r w:rsidRPr="00C306B8">
        <w:rPr>
          <w:rFonts w:ascii="Arial" w:hAnsi="Arial" w:cs="Arial"/>
          <w:sz w:val="24"/>
          <w:szCs w:val="24"/>
        </w:rPr>
        <w:lastRenderedPageBreak/>
        <w:t>Opérations de vérifications – décisions après vérifications</w:t>
      </w:r>
    </w:p>
    <w:p w14:paraId="3F9C83B4" w14:textId="224F18DE" w:rsidR="009D1215" w:rsidRPr="00C306B8" w:rsidRDefault="009D1215" w:rsidP="00C306B8">
      <w:pPr>
        <w:pStyle w:val="Titre2"/>
        <w:jc w:val="both"/>
        <w:rPr>
          <w:rFonts w:ascii="Arial" w:hAnsi="Arial" w:cs="Arial"/>
          <w:sz w:val="24"/>
          <w:szCs w:val="24"/>
        </w:rPr>
      </w:pPr>
      <w:r w:rsidRPr="00C306B8">
        <w:rPr>
          <w:rFonts w:ascii="Arial" w:hAnsi="Arial" w:cs="Arial"/>
          <w:sz w:val="24"/>
          <w:szCs w:val="24"/>
        </w:rPr>
        <w:t>Livraison réception</w:t>
      </w:r>
    </w:p>
    <w:p w14:paraId="76D60B4C" w14:textId="3A6B50C7" w:rsidR="009D1215" w:rsidRPr="00C306B8" w:rsidRDefault="009D1215" w:rsidP="00C306B8">
      <w:pPr>
        <w:jc w:val="both"/>
        <w:rPr>
          <w:rFonts w:ascii="Arial" w:hAnsi="Arial" w:cs="Arial"/>
        </w:rPr>
      </w:pPr>
      <w:r w:rsidRPr="00C306B8">
        <w:rPr>
          <w:rFonts w:ascii="Arial" w:hAnsi="Arial" w:cs="Arial"/>
        </w:rPr>
        <w:t>Il sera procédé à un examen détaillé de la mini chargeuse ainsi qu’à des vérifications du bon fonctionnement de tous les éléments et de leur conformité au cahier des charges.</w:t>
      </w:r>
    </w:p>
    <w:p w14:paraId="193B0CAB" w14:textId="40B0C901" w:rsidR="009D1215" w:rsidRPr="00C306B8" w:rsidRDefault="009D1215" w:rsidP="00C306B8">
      <w:pPr>
        <w:jc w:val="both"/>
        <w:rPr>
          <w:rFonts w:ascii="Arial" w:hAnsi="Arial" w:cs="Arial"/>
        </w:rPr>
      </w:pPr>
      <w:r w:rsidRPr="00C306B8">
        <w:rPr>
          <w:rFonts w:ascii="Arial" w:hAnsi="Arial" w:cs="Arial"/>
        </w:rPr>
        <w:t>A la livraison du matériel au 400, boulevard de la République à Loos, le fournisseur devra déléguer un de ses agents pour la mise au point, la mise en service, les essais ainsi que pour l’instruction du personnel.</w:t>
      </w:r>
    </w:p>
    <w:p w14:paraId="2A8EE3FD" w14:textId="668BFF94" w:rsidR="009D1215" w:rsidRPr="00C306B8" w:rsidRDefault="009D1215" w:rsidP="00C306B8">
      <w:pPr>
        <w:pStyle w:val="Titre2"/>
        <w:jc w:val="both"/>
        <w:rPr>
          <w:rFonts w:ascii="Arial" w:hAnsi="Arial" w:cs="Arial"/>
          <w:sz w:val="24"/>
          <w:szCs w:val="24"/>
        </w:rPr>
      </w:pPr>
      <w:r w:rsidRPr="00C306B8">
        <w:rPr>
          <w:rFonts w:ascii="Arial" w:hAnsi="Arial" w:cs="Arial"/>
          <w:sz w:val="24"/>
          <w:szCs w:val="24"/>
        </w:rPr>
        <w:t>Admission</w:t>
      </w:r>
    </w:p>
    <w:p w14:paraId="1833660B" w14:textId="1E06076D" w:rsidR="009D1215" w:rsidRPr="00C306B8" w:rsidRDefault="009D1215" w:rsidP="00C306B8">
      <w:pPr>
        <w:jc w:val="both"/>
        <w:rPr>
          <w:rFonts w:ascii="Arial" w:hAnsi="Arial" w:cs="Arial"/>
          <w:color w:val="EE0000"/>
        </w:rPr>
      </w:pPr>
      <w:r w:rsidRPr="00C306B8">
        <w:rPr>
          <w:rFonts w:ascii="Arial" w:hAnsi="Arial" w:cs="Arial"/>
        </w:rPr>
        <w:t>Suite aux vérifications, les décisions d’admission, de réfaction, d’ajournement ou de rejet sont prises dans les conditions prévues à l’article 21 du CCAG.</w:t>
      </w:r>
    </w:p>
    <w:p w14:paraId="02E10E31" w14:textId="542736F0" w:rsidR="009D1215" w:rsidRPr="00C306B8" w:rsidRDefault="009D1215" w:rsidP="00C306B8">
      <w:pPr>
        <w:jc w:val="both"/>
        <w:rPr>
          <w:rFonts w:ascii="Arial" w:hAnsi="Arial" w:cs="Arial"/>
        </w:rPr>
      </w:pPr>
      <w:r w:rsidRPr="00C306B8">
        <w:rPr>
          <w:rFonts w:ascii="Arial" w:hAnsi="Arial" w:cs="Arial"/>
        </w:rPr>
        <w:t>L’admission ne sera prononcée que lorsque les réserves éventuelles formulées lors des opérations de vérifications auront été levées et que l’engin aura fonctionné d’une manière jugée satisfaisante par la ville de LOOS pendant une période minimum d’un mois.</w:t>
      </w:r>
    </w:p>
    <w:p w14:paraId="4FF90236" w14:textId="0D6FEFB0" w:rsidR="00BB6595" w:rsidRPr="00C306B8" w:rsidRDefault="00BB6595" w:rsidP="00C306B8">
      <w:pPr>
        <w:pStyle w:val="Titre1"/>
        <w:jc w:val="both"/>
        <w:rPr>
          <w:rFonts w:ascii="Arial" w:hAnsi="Arial" w:cs="Arial"/>
          <w:sz w:val="24"/>
          <w:szCs w:val="24"/>
        </w:rPr>
      </w:pPr>
      <w:r w:rsidRPr="00C306B8">
        <w:rPr>
          <w:rFonts w:ascii="Arial" w:hAnsi="Arial" w:cs="Arial"/>
          <w:sz w:val="24"/>
          <w:szCs w:val="24"/>
        </w:rPr>
        <w:t>Garantie</w:t>
      </w:r>
    </w:p>
    <w:p w14:paraId="6C1D4293" w14:textId="244584CE" w:rsidR="00BB6595" w:rsidRPr="00C306B8" w:rsidRDefault="00BB6595" w:rsidP="00C306B8">
      <w:pPr>
        <w:pStyle w:val="Titre2"/>
        <w:jc w:val="both"/>
        <w:rPr>
          <w:rFonts w:ascii="Arial" w:hAnsi="Arial" w:cs="Arial"/>
          <w:sz w:val="24"/>
          <w:szCs w:val="24"/>
        </w:rPr>
      </w:pPr>
      <w:r w:rsidRPr="00C306B8">
        <w:rPr>
          <w:rFonts w:ascii="Arial" w:hAnsi="Arial" w:cs="Arial"/>
          <w:sz w:val="24"/>
          <w:szCs w:val="24"/>
        </w:rPr>
        <w:t>Délai de garantie</w:t>
      </w:r>
    </w:p>
    <w:p w14:paraId="0EC2F3E2" w14:textId="39867575" w:rsidR="00BB6595" w:rsidRPr="00C306B8" w:rsidRDefault="00BB6595" w:rsidP="00C306B8">
      <w:pPr>
        <w:jc w:val="both"/>
        <w:rPr>
          <w:rFonts w:ascii="Arial" w:hAnsi="Arial" w:cs="Arial"/>
        </w:rPr>
      </w:pPr>
      <w:r w:rsidRPr="00C306B8">
        <w:rPr>
          <w:rFonts w:ascii="Arial" w:hAnsi="Arial" w:cs="Arial"/>
        </w:rPr>
        <w:t xml:space="preserve">Le candidat précisera la durée de garantie de sa fourniture (pièces, main d'œuvre et déplacement). Elle ne pourra en aucun cas être inférieure à 1 AN. </w:t>
      </w:r>
    </w:p>
    <w:p w14:paraId="6812E9E2" w14:textId="328E2E09" w:rsidR="00BB6595" w:rsidRPr="00C306B8" w:rsidRDefault="00BB6595" w:rsidP="00C306B8">
      <w:pPr>
        <w:jc w:val="both"/>
        <w:rPr>
          <w:rFonts w:ascii="Arial" w:hAnsi="Arial" w:cs="Arial"/>
        </w:rPr>
      </w:pPr>
      <w:r w:rsidRPr="00C306B8">
        <w:rPr>
          <w:rFonts w:ascii="Arial" w:hAnsi="Arial" w:cs="Arial"/>
        </w:rPr>
        <w:t xml:space="preserve">La garantie comprend, également, le 1er entretien (pièces et main d’œuvre) qui sera assuré par le prestataire à sa charge. </w:t>
      </w:r>
    </w:p>
    <w:p w14:paraId="07B3B3DA" w14:textId="3428BA04" w:rsidR="00BB6595" w:rsidRPr="00C306B8" w:rsidRDefault="00BB6595" w:rsidP="00C306B8">
      <w:pPr>
        <w:jc w:val="both"/>
        <w:rPr>
          <w:rFonts w:ascii="Arial" w:hAnsi="Arial" w:cs="Arial"/>
        </w:rPr>
      </w:pPr>
      <w:r w:rsidRPr="00C306B8">
        <w:rPr>
          <w:rFonts w:ascii="Arial" w:hAnsi="Arial" w:cs="Arial"/>
        </w:rPr>
        <w:t>La garantie prend effet à la date d'effet de l'admission.</w:t>
      </w:r>
    </w:p>
    <w:p w14:paraId="0B98A280" w14:textId="6EE6565F" w:rsidR="004F282E" w:rsidRPr="00C306B8" w:rsidRDefault="009D1215" w:rsidP="00C306B8">
      <w:pPr>
        <w:pStyle w:val="Titre2"/>
        <w:jc w:val="both"/>
        <w:rPr>
          <w:rFonts w:ascii="Arial" w:hAnsi="Arial" w:cs="Arial"/>
          <w:sz w:val="24"/>
          <w:szCs w:val="24"/>
        </w:rPr>
      </w:pPr>
      <w:r w:rsidRPr="00C306B8">
        <w:rPr>
          <w:rFonts w:ascii="Arial" w:hAnsi="Arial" w:cs="Arial"/>
          <w:sz w:val="24"/>
          <w:szCs w:val="24"/>
        </w:rPr>
        <w:t>Garantie particulière</w:t>
      </w:r>
    </w:p>
    <w:p w14:paraId="0F4E6065" w14:textId="6F00DAE2" w:rsidR="009D1215" w:rsidRPr="00C306B8" w:rsidRDefault="009D1215" w:rsidP="00C306B8">
      <w:pPr>
        <w:jc w:val="both"/>
        <w:rPr>
          <w:rFonts w:ascii="Arial" w:hAnsi="Arial" w:cs="Arial"/>
        </w:rPr>
      </w:pPr>
      <w:r w:rsidRPr="00C306B8">
        <w:rPr>
          <w:rFonts w:ascii="Arial" w:hAnsi="Arial" w:cs="Arial"/>
        </w:rPr>
        <w:t xml:space="preserve">Les pièces défectueuses réparées ou échangées durant la période de garantie seront également garanties </w:t>
      </w:r>
      <w:r w:rsidR="00866942" w:rsidRPr="00C306B8">
        <w:rPr>
          <w:rFonts w:ascii="Arial" w:hAnsi="Arial" w:cs="Arial"/>
        </w:rPr>
        <w:t>minimum un an</w:t>
      </w:r>
      <w:r w:rsidRPr="00C306B8">
        <w:rPr>
          <w:rFonts w:ascii="Arial" w:hAnsi="Arial" w:cs="Arial"/>
        </w:rPr>
        <w:t xml:space="preserve"> après la date de leur réparation ou changement. </w:t>
      </w:r>
    </w:p>
    <w:p w14:paraId="4CD4B9B0" w14:textId="77777777" w:rsidR="009D1215" w:rsidRPr="00C306B8" w:rsidRDefault="009D1215" w:rsidP="00C306B8">
      <w:pPr>
        <w:jc w:val="both"/>
        <w:rPr>
          <w:rFonts w:ascii="Arial" w:hAnsi="Arial" w:cs="Arial"/>
        </w:rPr>
      </w:pPr>
      <w:r w:rsidRPr="00C306B8">
        <w:rPr>
          <w:rFonts w:ascii="Arial" w:hAnsi="Arial" w:cs="Arial"/>
        </w:rPr>
        <w:t xml:space="preserve">Pendant la période de garantie, le fournisseur remplacera à ses frais et dans un délai inférieur à 72 heures, les éléments reconnus défectueux pour vice de construction, de conception ou défaut de matière. </w:t>
      </w:r>
    </w:p>
    <w:p w14:paraId="52AB6C69" w14:textId="3F39E053" w:rsidR="00BB6595" w:rsidRPr="00C306B8" w:rsidRDefault="009D1215" w:rsidP="00C306B8">
      <w:pPr>
        <w:jc w:val="both"/>
        <w:rPr>
          <w:rFonts w:ascii="Arial" w:hAnsi="Arial" w:cs="Arial"/>
        </w:rPr>
      </w:pPr>
      <w:r w:rsidRPr="00C306B8">
        <w:rPr>
          <w:rFonts w:ascii="Arial" w:hAnsi="Arial" w:cs="Arial"/>
        </w:rPr>
        <w:lastRenderedPageBreak/>
        <w:t xml:space="preserve">Si, dans un délai de 4 années après la date de mise en service, une avarie ou une usure anormale d'un élément quel qu'il soit se répétait sur un équipement, révélant ainsi un défaut systématique de conception, de construction ou de matière, le fournisseur serait tenu de remplacer, à ses frais, l'élément défectueux par un élément dont la conception, la construction et la matière seraient modifiées en conséquence et avec l'agrément de la Ville de </w:t>
      </w:r>
      <w:r w:rsidR="00BB6595" w:rsidRPr="00C306B8">
        <w:rPr>
          <w:rFonts w:ascii="Arial" w:hAnsi="Arial" w:cs="Arial"/>
        </w:rPr>
        <w:t>LOOS</w:t>
      </w:r>
      <w:r w:rsidRPr="00C306B8">
        <w:rPr>
          <w:rFonts w:ascii="Arial" w:hAnsi="Arial" w:cs="Arial"/>
        </w:rPr>
        <w:t xml:space="preserve">. Les dépenses de </w:t>
      </w:r>
      <w:r w:rsidR="00BB6595" w:rsidRPr="00C306B8">
        <w:rPr>
          <w:rFonts w:ascii="Arial" w:hAnsi="Arial" w:cs="Arial"/>
        </w:rPr>
        <w:t>main-d’œuvre</w:t>
      </w:r>
      <w:r w:rsidRPr="00C306B8">
        <w:rPr>
          <w:rFonts w:ascii="Arial" w:hAnsi="Arial" w:cs="Arial"/>
        </w:rPr>
        <w:t xml:space="preserve"> seront également à sa charge.</w:t>
      </w:r>
    </w:p>
    <w:p w14:paraId="453CB7D8" w14:textId="2313153A" w:rsidR="004F282E" w:rsidRPr="00C306B8" w:rsidRDefault="00BB6595" w:rsidP="00C306B8">
      <w:pPr>
        <w:pStyle w:val="Titre2"/>
        <w:jc w:val="both"/>
        <w:rPr>
          <w:rFonts w:ascii="Arial" w:hAnsi="Arial" w:cs="Arial"/>
          <w:sz w:val="24"/>
          <w:szCs w:val="24"/>
        </w:rPr>
      </w:pPr>
      <w:r w:rsidRPr="00C306B8">
        <w:rPr>
          <w:rFonts w:ascii="Arial" w:hAnsi="Arial" w:cs="Arial"/>
          <w:sz w:val="24"/>
          <w:szCs w:val="24"/>
        </w:rPr>
        <w:t>Fourniture des pièces de rechange pendant la garantie</w:t>
      </w:r>
    </w:p>
    <w:p w14:paraId="74B18629" w14:textId="7769F707" w:rsidR="00BB6595" w:rsidRPr="00C306B8" w:rsidRDefault="00BB6595" w:rsidP="00C306B8">
      <w:pPr>
        <w:jc w:val="both"/>
        <w:rPr>
          <w:rFonts w:ascii="Arial" w:hAnsi="Arial" w:cs="Arial"/>
        </w:rPr>
      </w:pPr>
      <w:r w:rsidRPr="00C306B8">
        <w:rPr>
          <w:rFonts w:ascii="Arial" w:hAnsi="Arial" w:cs="Arial"/>
        </w:rPr>
        <w:t>Les pièces et organes faisant l'objet de la garantie seront à la disposition de la Ville de LOOS dans un délai d</w:t>
      </w:r>
      <w:r w:rsidR="000A4070" w:rsidRPr="00C306B8">
        <w:rPr>
          <w:rFonts w:ascii="Arial" w:hAnsi="Arial" w:cs="Arial"/>
        </w:rPr>
        <w:t xml:space="preserve">’une semaine </w:t>
      </w:r>
      <w:r w:rsidRPr="00C306B8">
        <w:rPr>
          <w:rFonts w:ascii="Arial" w:hAnsi="Arial" w:cs="Arial"/>
        </w:rPr>
        <w:t xml:space="preserve">dans les ateliers de la Ville de LOOS. </w:t>
      </w:r>
    </w:p>
    <w:p w14:paraId="02EAFDBD" w14:textId="350351D7" w:rsidR="003E5B11" w:rsidRPr="00C306B8" w:rsidRDefault="00BB6595" w:rsidP="00C306B8">
      <w:pPr>
        <w:jc w:val="both"/>
        <w:rPr>
          <w:rFonts w:ascii="Arial" w:hAnsi="Arial" w:cs="Arial"/>
        </w:rPr>
      </w:pPr>
      <w:r w:rsidRPr="00C306B8">
        <w:rPr>
          <w:rFonts w:ascii="Arial" w:hAnsi="Arial" w:cs="Arial"/>
        </w:rPr>
        <w:t xml:space="preserve">En cas d'immobilisation consécutive à cette non-fourniture dans </w:t>
      </w:r>
      <w:r w:rsidR="003E5B11" w:rsidRPr="00C306B8">
        <w:rPr>
          <w:rFonts w:ascii="Arial" w:hAnsi="Arial" w:cs="Arial"/>
        </w:rPr>
        <w:t>un délai d’une semaine</w:t>
      </w:r>
      <w:r w:rsidRPr="00C306B8">
        <w:rPr>
          <w:rFonts w:ascii="Arial" w:hAnsi="Arial" w:cs="Arial"/>
        </w:rPr>
        <w:t xml:space="preserve">, une pénalité de </w:t>
      </w:r>
      <w:r w:rsidR="005F297E" w:rsidRPr="00C306B8">
        <w:rPr>
          <w:rFonts w:ascii="Arial" w:hAnsi="Arial" w:cs="Arial"/>
        </w:rPr>
        <w:t>100</w:t>
      </w:r>
      <w:r w:rsidRPr="00C306B8">
        <w:rPr>
          <w:rFonts w:ascii="Arial" w:hAnsi="Arial" w:cs="Arial"/>
        </w:rPr>
        <w:t xml:space="preserve"> € par jour (calendaire) de retard sera appliquée au fournisseur. Cette pénalité est remplacée après accord entre les parties par la mise à disposition d'un véhicule identique sans que ce prêt gratuit ne puisse excéder un mois.</w:t>
      </w:r>
    </w:p>
    <w:p w14:paraId="598172C8" w14:textId="5D1AE2A1" w:rsidR="003E5B11" w:rsidRPr="00C306B8" w:rsidRDefault="003E5B11" w:rsidP="00C306B8">
      <w:pPr>
        <w:pStyle w:val="Titre2"/>
        <w:jc w:val="both"/>
        <w:rPr>
          <w:rFonts w:ascii="Arial" w:hAnsi="Arial" w:cs="Arial"/>
          <w:sz w:val="24"/>
          <w:szCs w:val="24"/>
        </w:rPr>
      </w:pPr>
      <w:r w:rsidRPr="00C306B8">
        <w:rPr>
          <w:rFonts w:ascii="Arial" w:hAnsi="Arial" w:cs="Arial"/>
          <w:sz w:val="24"/>
          <w:szCs w:val="24"/>
        </w:rPr>
        <w:t>Fourniture des pièces de rechange en dehors de la garantie</w:t>
      </w:r>
    </w:p>
    <w:p w14:paraId="0BC992A0" w14:textId="72222D35" w:rsidR="005F297E" w:rsidRPr="00C306B8" w:rsidRDefault="000A4070" w:rsidP="00C306B8">
      <w:pPr>
        <w:jc w:val="both"/>
        <w:rPr>
          <w:rFonts w:ascii="Arial" w:hAnsi="Arial" w:cs="Arial"/>
        </w:rPr>
      </w:pPr>
      <w:r w:rsidRPr="00C306B8">
        <w:rPr>
          <w:rFonts w:ascii="Arial" w:hAnsi="Arial" w:cs="Arial"/>
        </w:rPr>
        <w:t xml:space="preserve">En cas de changement de pièces hors garantie, le délai de réception est fixé à une semaine. Dépassé ce délai, une pénalité de </w:t>
      </w:r>
      <w:r w:rsidR="005F297E" w:rsidRPr="00C306B8">
        <w:rPr>
          <w:rFonts w:ascii="Arial" w:hAnsi="Arial" w:cs="Arial"/>
        </w:rPr>
        <w:t xml:space="preserve">100 € par jour </w:t>
      </w:r>
      <w:r w:rsidRPr="00C306B8">
        <w:rPr>
          <w:rFonts w:ascii="Arial" w:hAnsi="Arial" w:cs="Arial"/>
        </w:rPr>
        <w:t>(</w:t>
      </w:r>
      <w:r w:rsidR="005F297E" w:rsidRPr="00C306B8">
        <w:rPr>
          <w:rFonts w:ascii="Arial" w:hAnsi="Arial" w:cs="Arial"/>
        </w:rPr>
        <w:t>calendaire</w:t>
      </w:r>
      <w:r w:rsidRPr="00C306B8">
        <w:rPr>
          <w:rFonts w:ascii="Arial" w:hAnsi="Arial" w:cs="Arial"/>
        </w:rPr>
        <w:t xml:space="preserve">) de retard sera appliqué au fournisseur. </w:t>
      </w:r>
    </w:p>
    <w:p w14:paraId="31685471" w14:textId="77777777" w:rsidR="003E5B11" w:rsidRDefault="003E5B11" w:rsidP="00BB6595"/>
    <w:sectPr w:rsidR="003E5B1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ptos">
    <w:altName w:val="Arial"/>
    <w:charset w:val="00"/>
    <w:family w:val="swiss"/>
    <w:pitch w:val="variable"/>
    <w:sig w:usb0="00000001"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altName w:val="Arial"/>
    <w:charset w:val="00"/>
    <w:family w:val="swiss"/>
    <w:pitch w:val="variable"/>
    <w:sig w:usb0="00000001"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690613"/>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ED123AD"/>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52F42988"/>
    <w:multiLevelType w:val="multilevel"/>
    <w:tmpl w:val="040C0025"/>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3" w15:restartNumberingAfterBreak="0">
    <w:nsid w:val="57DB446F"/>
    <w:multiLevelType w:val="multilevel"/>
    <w:tmpl w:val="8B3867D4"/>
    <w:lvl w:ilvl="0">
      <w:start w:val="1"/>
      <w:numFmt w:val="upperRoman"/>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5C777DA9"/>
    <w:multiLevelType w:val="multilevel"/>
    <w:tmpl w:val="CB480826"/>
    <w:lvl w:ilvl="0">
      <w:start w:val="1"/>
      <w:numFmt w:val="upperRoman"/>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606542B9"/>
    <w:multiLevelType w:val="hybridMultilevel"/>
    <w:tmpl w:val="F86CF876"/>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651D630B"/>
    <w:multiLevelType w:val="hybridMultilevel"/>
    <w:tmpl w:val="04F8074A"/>
    <w:lvl w:ilvl="0" w:tplc="040C000F">
      <w:start w:val="3"/>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6E5E68E9"/>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713D06A3"/>
    <w:multiLevelType w:val="hybridMultilevel"/>
    <w:tmpl w:val="CE147024"/>
    <w:lvl w:ilvl="0" w:tplc="473E8D78">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773B60D3"/>
    <w:multiLevelType w:val="hybridMultilevel"/>
    <w:tmpl w:val="710431EE"/>
    <w:lvl w:ilvl="0" w:tplc="78BC4048">
      <w:start w:val="2"/>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7A6679B0"/>
    <w:multiLevelType w:val="hybridMultilevel"/>
    <w:tmpl w:val="6F9633EA"/>
    <w:lvl w:ilvl="0" w:tplc="23E2DB8E">
      <w:start w:val="4"/>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1" w15:restartNumberingAfterBreak="0">
    <w:nsid w:val="7E293C4B"/>
    <w:multiLevelType w:val="hybridMultilevel"/>
    <w:tmpl w:val="3A9CD62A"/>
    <w:lvl w:ilvl="0" w:tplc="279A9484">
      <w:start w:val="3"/>
      <w:numFmt w:val="bullet"/>
      <w:lvlText w:val="-"/>
      <w:lvlJc w:val="left"/>
      <w:pPr>
        <w:ind w:left="720" w:hanging="360"/>
      </w:pPr>
      <w:rPr>
        <w:rFonts w:ascii="Aptos" w:eastAsiaTheme="minorHAnsi" w:hAnsi="Apto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8"/>
  </w:num>
  <w:num w:numId="2">
    <w:abstractNumId w:val="11"/>
  </w:num>
  <w:num w:numId="3">
    <w:abstractNumId w:val="5"/>
  </w:num>
  <w:num w:numId="4">
    <w:abstractNumId w:val="1"/>
  </w:num>
  <w:num w:numId="5">
    <w:abstractNumId w:val="0"/>
  </w:num>
  <w:num w:numId="6">
    <w:abstractNumId w:val="7"/>
  </w:num>
  <w:num w:numId="7">
    <w:abstractNumId w:val="6"/>
  </w:num>
  <w:num w:numId="8">
    <w:abstractNumId w:val="2"/>
  </w:num>
  <w:num w:numId="9">
    <w:abstractNumId w:val="4"/>
  </w:num>
  <w:num w:numId="10">
    <w:abstractNumId w:val="9"/>
  </w:num>
  <w:num w:numId="11">
    <w:abstractNumId w:val="3"/>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160A"/>
    <w:rsid w:val="00067FF8"/>
    <w:rsid w:val="00081580"/>
    <w:rsid w:val="000A4070"/>
    <w:rsid w:val="0016605A"/>
    <w:rsid w:val="001A0773"/>
    <w:rsid w:val="001F4018"/>
    <w:rsid w:val="00360619"/>
    <w:rsid w:val="003B3F08"/>
    <w:rsid w:val="003E5B11"/>
    <w:rsid w:val="00415031"/>
    <w:rsid w:val="004F282E"/>
    <w:rsid w:val="00503D54"/>
    <w:rsid w:val="005F297E"/>
    <w:rsid w:val="0060340A"/>
    <w:rsid w:val="00866942"/>
    <w:rsid w:val="00944F91"/>
    <w:rsid w:val="009D1215"/>
    <w:rsid w:val="00A26FE4"/>
    <w:rsid w:val="00A3433D"/>
    <w:rsid w:val="00B41B44"/>
    <w:rsid w:val="00BB6595"/>
    <w:rsid w:val="00C306B8"/>
    <w:rsid w:val="00C60ECF"/>
    <w:rsid w:val="00C75EBB"/>
    <w:rsid w:val="00CD160A"/>
    <w:rsid w:val="00D20A8D"/>
    <w:rsid w:val="00E745BC"/>
    <w:rsid w:val="00F33FF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222D6B"/>
  <w15:chartTrackingRefBased/>
  <w15:docId w15:val="{2586BA1E-9AA2-4574-9887-ECD98BD9C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link w:val="Titre1Car"/>
    <w:uiPriority w:val="9"/>
    <w:qFormat/>
    <w:rsid w:val="00CD160A"/>
    <w:pPr>
      <w:keepNext/>
      <w:keepLines/>
      <w:numPr>
        <w:numId w:val="8"/>
      </w:numPr>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unhideWhenUsed/>
    <w:qFormat/>
    <w:rsid w:val="00CD160A"/>
    <w:pPr>
      <w:keepNext/>
      <w:keepLines/>
      <w:numPr>
        <w:ilvl w:val="1"/>
        <w:numId w:val="8"/>
      </w:numPr>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CD160A"/>
    <w:pPr>
      <w:keepNext/>
      <w:keepLines/>
      <w:numPr>
        <w:ilvl w:val="2"/>
        <w:numId w:val="8"/>
      </w:numPr>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CD160A"/>
    <w:pPr>
      <w:keepNext/>
      <w:keepLines/>
      <w:numPr>
        <w:ilvl w:val="3"/>
        <w:numId w:val="8"/>
      </w:numPr>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CD160A"/>
    <w:pPr>
      <w:keepNext/>
      <w:keepLines/>
      <w:numPr>
        <w:ilvl w:val="4"/>
        <w:numId w:val="8"/>
      </w:numPr>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CD160A"/>
    <w:pPr>
      <w:keepNext/>
      <w:keepLines/>
      <w:numPr>
        <w:ilvl w:val="5"/>
        <w:numId w:val="8"/>
      </w:numPr>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CD160A"/>
    <w:pPr>
      <w:keepNext/>
      <w:keepLines/>
      <w:numPr>
        <w:ilvl w:val="6"/>
        <w:numId w:val="8"/>
      </w:numPr>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CD160A"/>
    <w:pPr>
      <w:keepNext/>
      <w:keepLines/>
      <w:numPr>
        <w:ilvl w:val="7"/>
        <w:numId w:val="8"/>
      </w:numPr>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CD160A"/>
    <w:pPr>
      <w:keepNext/>
      <w:keepLines/>
      <w:numPr>
        <w:ilvl w:val="8"/>
        <w:numId w:val="8"/>
      </w:numPr>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CD160A"/>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rsid w:val="00CD160A"/>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CD160A"/>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CD160A"/>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CD160A"/>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CD160A"/>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CD160A"/>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CD160A"/>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CD160A"/>
    <w:rPr>
      <w:rFonts w:eastAsiaTheme="majorEastAsia" w:cstheme="majorBidi"/>
      <w:color w:val="272727" w:themeColor="text1" w:themeTint="D8"/>
    </w:rPr>
  </w:style>
  <w:style w:type="paragraph" w:styleId="Titre">
    <w:name w:val="Title"/>
    <w:basedOn w:val="Normal"/>
    <w:next w:val="Normal"/>
    <w:link w:val="TitreCar"/>
    <w:uiPriority w:val="10"/>
    <w:qFormat/>
    <w:rsid w:val="00CD160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CD160A"/>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CD160A"/>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CD160A"/>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CD160A"/>
    <w:pPr>
      <w:spacing w:before="160"/>
      <w:jc w:val="center"/>
    </w:pPr>
    <w:rPr>
      <w:i/>
      <w:iCs/>
      <w:color w:val="404040" w:themeColor="text1" w:themeTint="BF"/>
    </w:rPr>
  </w:style>
  <w:style w:type="character" w:customStyle="1" w:styleId="CitationCar">
    <w:name w:val="Citation Car"/>
    <w:basedOn w:val="Policepardfaut"/>
    <w:link w:val="Citation"/>
    <w:uiPriority w:val="29"/>
    <w:rsid w:val="00CD160A"/>
    <w:rPr>
      <w:i/>
      <w:iCs/>
      <w:color w:val="404040" w:themeColor="text1" w:themeTint="BF"/>
    </w:rPr>
  </w:style>
  <w:style w:type="paragraph" w:styleId="Paragraphedeliste">
    <w:name w:val="List Paragraph"/>
    <w:basedOn w:val="Normal"/>
    <w:uiPriority w:val="34"/>
    <w:qFormat/>
    <w:rsid w:val="00CD160A"/>
    <w:pPr>
      <w:ind w:left="720"/>
      <w:contextualSpacing/>
    </w:pPr>
  </w:style>
  <w:style w:type="character" w:styleId="Emphaseintense">
    <w:name w:val="Intense Emphasis"/>
    <w:basedOn w:val="Policepardfaut"/>
    <w:uiPriority w:val="21"/>
    <w:qFormat/>
    <w:rsid w:val="00CD160A"/>
    <w:rPr>
      <w:i/>
      <w:iCs/>
      <w:color w:val="0F4761" w:themeColor="accent1" w:themeShade="BF"/>
    </w:rPr>
  </w:style>
  <w:style w:type="paragraph" w:styleId="Citationintense">
    <w:name w:val="Intense Quote"/>
    <w:basedOn w:val="Normal"/>
    <w:next w:val="Normal"/>
    <w:link w:val="CitationintenseCar"/>
    <w:uiPriority w:val="30"/>
    <w:qFormat/>
    <w:rsid w:val="00CD160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CD160A"/>
    <w:rPr>
      <w:i/>
      <w:iCs/>
      <w:color w:val="0F4761" w:themeColor="accent1" w:themeShade="BF"/>
    </w:rPr>
  </w:style>
  <w:style w:type="character" w:styleId="Rfrenceintense">
    <w:name w:val="Intense Reference"/>
    <w:basedOn w:val="Policepardfaut"/>
    <w:uiPriority w:val="32"/>
    <w:qFormat/>
    <w:rsid w:val="00CD160A"/>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670</TotalTime>
  <Pages>4</Pages>
  <Words>837</Words>
  <Characters>4604</Characters>
  <Application>Microsoft Office Word</Application>
  <DocSecurity>0</DocSecurity>
  <Lines>38</Lines>
  <Paragraphs>10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Eddy VINS</dc:creator>
  <cp:keywords/>
  <dc:description/>
  <cp:lastModifiedBy>Christelle PRUVOST</cp:lastModifiedBy>
  <cp:revision>12</cp:revision>
  <dcterms:created xsi:type="dcterms:W3CDTF">2026-05-29T06:17:00Z</dcterms:created>
  <dcterms:modified xsi:type="dcterms:W3CDTF">2026-06-12T10:13:00Z</dcterms:modified>
</cp:coreProperties>
</file>